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70" w:rsidRDefault="00657D45" w:rsidP="00657D45">
      <w:pPr>
        <w:spacing w:before="100" w:beforeAutospacing="1" w:after="100" w:afterAutospacing="1" w:line="240" w:lineRule="auto"/>
        <w:rPr>
          <w:rFonts w:ascii="Sylfaen" w:hAnsi="Sylfaen"/>
          <w:b/>
          <w:sz w:val="28"/>
          <w:szCs w:val="28"/>
        </w:rPr>
      </w:pPr>
      <w:r w:rsidRPr="00BA177E">
        <w:rPr>
          <w:rFonts w:ascii="Sylfaen" w:hAnsi="Sylfaen"/>
          <w:b/>
          <w:sz w:val="28"/>
          <w:szCs w:val="28"/>
          <w:lang w:val="ka-GE"/>
        </w:rPr>
        <w:t xml:space="preserve">       </w:t>
      </w:r>
      <w:r>
        <w:rPr>
          <w:rFonts w:ascii="Sylfaen" w:hAnsi="Sylfaen"/>
          <w:b/>
          <w:sz w:val="28"/>
          <w:szCs w:val="28"/>
        </w:rPr>
        <w:t xml:space="preserve">                          </w:t>
      </w:r>
    </w:p>
    <w:p w:rsidR="00960A70" w:rsidRDefault="00960A70" w:rsidP="00657D45">
      <w:pPr>
        <w:spacing w:before="100" w:beforeAutospacing="1" w:after="100" w:afterAutospacing="1" w:line="240" w:lineRule="auto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</w:t>
      </w:r>
    </w:p>
    <w:p w:rsidR="00960A70" w:rsidRDefault="00960A70" w:rsidP="00657D45">
      <w:pPr>
        <w:spacing w:before="100" w:beforeAutospacing="1" w:after="100" w:afterAutospacing="1" w:line="240" w:lineRule="auto"/>
        <w:rPr>
          <w:rFonts w:ascii="Sylfaen" w:hAnsi="Sylfaen"/>
          <w:b/>
          <w:sz w:val="28"/>
          <w:szCs w:val="28"/>
        </w:rPr>
      </w:pPr>
    </w:p>
    <w:p w:rsidR="00657D45" w:rsidRPr="00BA177E" w:rsidRDefault="00960A70" w:rsidP="00657D45">
      <w:pPr>
        <w:spacing w:before="100" w:beforeAutospacing="1" w:after="100" w:afterAutospacing="1" w:line="240" w:lineRule="auto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</w:t>
      </w:r>
      <w:r w:rsidR="00657D45">
        <w:rPr>
          <w:rFonts w:ascii="Sylfaen" w:hAnsi="Sylfaen"/>
          <w:b/>
          <w:sz w:val="28"/>
          <w:szCs w:val="28"/>
        </w:rPr>
        <w:t xml:space="preserve">   </w:t>
      </w:r>
      <w:r w:rsidR="00657D45" w:rsidRPr="00BA177E">
        <w:rPr>
          <w:rFonts w:ascii="Sylfaen" w:hAnsi="Sylfaen"/>
          <w:b/>
          <w:sz w:val="28"/>
          <w:szCs w:val="28"/>
          <w:lang w:val="ka-GE"/>
        </w:rPr>
        <w:t xml:space="preserve">  სკოლის   მისია   </w:t>
      </w:r>
    </w:p>
    <w:p w:rsidR="00657D45" w:rsidRPr="00BA177E" w:rsidRDefault="00657D45" w:rsidP="00657D45">
      <w:pPr>
        <w:spacing w:before="100" w:beforeAutospacing="1" w:after="0" w:line="240" w:lineRule="auto"/>
        <w:jc w:val="both"/>
        <w:rPr>
          <w:rFonts w:ascii="Sylfaen" w:hAnsi="Sylfaen"/>
          <w:b/>
          <w:sz w:val="24"/>
          <w:szCs w:val="24"/>
        </w:rPr>
      </w:pPr>
      <w:r w:rsidRPr="00BA177E">
        <w:rPr>
          <w:rFonts w:ascii="Sylfaen" w:hAnsi="Sylfaen"/>
          <w:b/>
          <w:sz w:val="24"/>
          <w:szCs w:val="24"/>
        </w:rPr>
        <w:t xml:space="preserve">               </w:t>
      </w:r>
      <w:r w:rsidRPr="00BA177E">
        <w:rPr>
          <w:rFonts w:ascii="Sylfaen" w:hAnsi="Sylfaen"/>
          <w:b/>
          <w:sz w:val="24"/>
          <w:szCs w:val="24"/>
          <w:lang w:val="ka-GE"/>
        </w:rPr>
        <w:t>სკოლა-ლიცეუმი „სანთელი“-ს მისიაა, მოსწავლე-ახალგაზრდობის  ინტელექტუალური პოტენციალის მაქსიმალური გამოვლენა და განვითარება</w:t>
      </w:r>
      <w:r w:rsidR="00AC7D08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BA177E">
        <w:rPr>
          <w:rFonts w:ascii="Sylfaen" w:hAnsi="Sylfaen"/>
          <w:b/>
          <w:sz w:val="24"/>
          <w:szCs w:val="24"/>
          <w:lang w:val="ka-GE"/>
        </w:rPr>
        <w:t>აღზრდის ისეთი ინოვაციური, ეფექტური მეთოდების დანერგვა, რომლებიც ხელს უწყობენ მოსწავლეთა ანალიტიკური აზროვნების ფორმირებას, სწავლების ხარისხის ამაღლებას, შეძენილი ცოდნის პრაქტიკულ ცხოვრებაში რეალიზების უნარის გამომუშავებას,</w:t>
      </w:r>
      <w:r w:rsidRPr="00BA177E">
        <w:rPr>
          <w:rFonts w:ascii="Sylfaen" w:hAnsi="Sylfaen"/>
          <w:b/>
          <w:sz w:val="24"/>
          <w:szCs w:val="24"/>
        </w:rPr>
        <w:t xml:space="preserve"> </w:t>
      </w:r>
      <w:r w:rsidRPr="00BA177E">
        <w:rPr>
          <w:rFonts w:ascii="Sylfaen" w:hAnsi="Sylfaen"/>
          <w:b/>
          <w:sz w:val="24"/>
          <w:szCs w:val="24"/>
          <w:lang w:val="ka-GE"/>
        </w:rPr>
        <w:t xml:space="preserve">მოზარდებში ტოლერანტობის,სამშობლოს სიყვარულის, ურთიერთ-პატივისცემის  გრძნობების  გაღვივებას.  </w:t>
      </w:r>
    </w:p>
    <w:p w:rsidR="00657D45" w:rsidRPr="00BA177E" w:rsidRDefault="00657D45" w:rsidP="00657D45">
      <w:pPr>
        <w:spacing w:after="0"/>
        <w:jc w:val="both"/>
        <w:rPr>
          <w:rFonts w:ascii="AcadNusx" w:hAnsi="AcadNusx"/>
          <w:b/>
          <w:sz w:val="24"/>
          <w:szCs w:val="24"/>
          <w:lang w:val="ka-GE"/>
        </w:rPr>
      </w:pPr>
      <w:r w:rsidRPr="00BA177E">
        <w:rPr>
          <w:rFonts w:ascii="Sylfaen" w:hAnsi="Sylfaen"/>
          <w:b/>
          <w:sz w:val="24"/>
          <w:szCs w:val="24"/>
          <w:lang w:val="ka-GE"/>
        </w:rPr>
        <w:t xml:space="preserve">        აღნიშნულის მიღწევას სკოლა-ლიცეუმი განახორციელებს სწავლების ხარისხის ამაღლებით, სადამრიგებლო პროგრამების, საგნობრივი კათედრების, მშობელთა კომიტეტის, ფსიქოლოგიური და სასწავლო-აღმზრდელობითი პროცესის შემადგენელი სხვა კომპონენტების, ეფექტური საქმიანობით, მაღალკვალიფიციური პედაგოგების დასაქმებით, მცირე კონტოგენტიანი კლასების ფუნქციონირებით.</w:t>
      </w:r>
    </w:p>
    <w:p w:rsidR="00657D45" w:rsidRPr="00BA177E" w:rsidRDefault="00657D45" w:rsidP="00657D45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BA177E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A177E">
        <w:rPr>
          <w:rFonts w:ascii="Sylfaen" w:hAnsi="Sylfaen"/>
          <w:b/>
          <w:sz w:val="28"/>
          <w:szCs w:val="28"/>
          <w:lang w:val="ka-GE"/>
        </w:rPr>
        <w:t xml:space="preserve">       სკოლის </w:t>
      </w:r>
      <w:r w:rsidRPr="00BA177E">
        <w:rPr>
          <w:rFonts w:ascii="AcadNusx" w:hAnsi="AcadNusx"/>
          <w:b/>
          <w:sz w:val="28"/>
          <w:szCs w:val="28"/>
          <w:lang w:val="ka-GE"/>
        </w:rPr>
        <w:t>mizani</w:t>
      </w:r>
      <w:r w:rsidRPr="00BA177E">
        <w:rPr>
          <w:rFonts w:ascii="Sylfaen" w:hAnsi="Sylfaen"/>
          <w:b/>
          <w:sz w:val="28"/>
          <w:szCs w:val="28"/>
          <w:lang w:val="ka-GE"/>
        </w:rPr>
        <w:t xml:space="preserve">: </w:t>
      </w:r>
    </w:p>
    <w:p w:rsidR="00657D45" w:rsidRPr="00BA177E" w:rsidRDefault="00657D45" w:rsidP="00657D45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BA177E">
        <w:rPr>
          <w:rFonts w:ascii="Sylfaen" w:hAnsi="Sylfaen" w:cs="Sylfaen"/>
          <w:b/>
          <w:sz w:val="24"/>
          <w:szCs w:val="24"/>
          <w:lang w:val="ka-GE"/>
        </w:rPr>
        <w:t>ის</w:t>
      </w:r>
      <w:r w:rsidR="00524988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BA177E">
        <w:rPr>
          <w:rFonts w:ascii="Sylfaen" w:hAnsi="Sylfaen"/>
          <w:b/>
          <w:sz w:val="24"/>
          <w:szCs w:val="24"/>
          <w:lang w:val="ka-GE"/>
        </w:rPr>
        <w:t>თი საგანმანათლებლო სივრცის შექმნა, რომელიც უზრუნველყოფს განათლებული, ინტელექტუალური, ზნეობრივად ჩამოყალიბებული და სოციალურად ადაფტირებული პიროვნების აღზრდა</w:t>
      </w:r>
      <w:r w:rsidR="00524988">
        <w:rPr>
          <w:rFonts w:ascii="Sylfaen" w:hAnsi="Sylfaen"/>
          <w:b/>
          <w:sz w:val="24"/>
          <w:szCs w:val="24"/>
          <w:lang w:val="ka-GE"/>
        </w:rPr>
        <w:t>ს</w:t>
      </w:r>
      <w:r w:rsidRPr="00BA177E">
        <w:rPr>
          <w:rFonts w:ascii="Sylfaen" w:hAnsi="Sylfaen"/>
          <w:b/>
          <w:sz w:val="24"/>
          <w:szCs w:val="24"/>
          <w:lang w:val="ka-GE"/>
        </w:rPr>
        <w:t>, რაც გულისხმობს:</w:t>
      </w:r>
      <w:r w:rsidRPr="00BA177E">
        <w:rPr>
          <w:rFonts w:ascii="AcadNusx" w:hAnsi="AcadNusx"/>
          <w:b/>
          <w:sz w:val="24"/>
          <w:szCs w:val="24"/>
          <w:lang w:val="ka-GE"/>
        </w:rPr>
        <w:t xml:space="preserve"> </w:t>
      </w:r>
    </w:p>
    <w:p w:rsidR="00657D45" w:rsidRPr="00BA177E" w:rsidRDefault="00657D45" w:rsidP="00657D45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BA177E">
        <w:rPr>
          <w:rFonts w:ascii="Sylfaen" w:hAnsi="Sylfaen"/>
          <w:b/>
          <w:sz w:val="24"/>
          <w:szCs w:val="24"/>
          <w:lang w:val="ka-GE"/>
        </w:rPr>
        <w:t>სწავლისა და სწავლების ხარისხის ამაღლებას</w:t>
      </w:r>
      <w:r w:rsidR="00524988">
        <w:rPr>
          <w:rFonts w:ascii="Sylfaen" w:hAnsi="Sylfaen"/>
          <w:b/>
          <w:sz w:val="24"/>
          <w:szCs w:val="24"/>
          <w:lang w:val="ka-GE"/>
        </w:rPr>
        <w:t>;</w:t>
      </w:r>
    </w:p>
    <w:p w:rsidR="00657D45" w:rsidRPr="00BA177E" w:rsidRDefault="00657D45" w:rsidP="00657D45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BA177E">
        <w:rPr>
          <w:rFonts w:ascii="Sylfaen" w:hAnsi="Sylfaen"/>
          <w:b/>
          <w:sz w:val="24"/>
          <w:szCs w:val="24"/>
          <w:lang w:val="ka-GE"/>
        </w:rPr>
        <w:t>მყუდრო, სასიამოვნო და უსაფრთხო გარემოს შექმნას</w:t>
      </w:r>
      <w:r w:rsidR="00524988">
        <w:rPr>
          <w:rFonts w:ascii="Sylfaen" w:hAnsi="Sylfaen"/>
          <w:b/>
          <w:sz w:val="24"/>
          <w:szCs w:val="24"/>
          <w:lang w:val="ka-GE"/>
        </w:rPr>
        <w:t>;</w:t>
      </w:r>
      <w:r w:rsidRPr="00BA177E">
        <w:rPr>
          <w:rFonts w:ascii="AcadNusx" w:hAnsi="AcadNusx"/>
          <w:b/>
          <w:sz w:val="24"/>
          <w:szCs w:val="24"/>
          <w:lang w:val="ka-GE"/>
        </w:rPr>
        <w:t xml:space="preserve"> </w:t>
      </w:r>
    </w:p>
    <w:p w:rsidR="00657D45" w:rsidRPr="00BA177E" w:rsidRDefault="00657D45" w:rsidP="00657D45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BA177E">
        <w:rPr>
          <w:rFonts w:ascii="Sylfaen" w:hAnsi="Sylfaen"/>
          <w:b/>
          <w:sz w:val="24"/>
          <w:szCs w:val="24"/>
          <w:lang w:val="ka-GE"/>
        </w:rPr>
        <w:t xml:space="preserve">ინგლისური ენის </w:t>
      </w:r>
      <w:r w:rsidR="00524988">
        <w:rPr>
          <w:rFonts w:ascii="Sylfaen" w:hAnsi="Sylfaen"/>
          <w:b/>
          <w:sz w:val="24"/>
          <w:szCs w:val="24"/>
          <w:lang w:val="ka-GE"/>
        </w:rPr>
        <w:t xml:space="preserve">განსხვავებული სქემით </w:t>
      </w:r>
      <w:r w:rsidRPr="00BA177E">
        <w:rPr>
          <w:rFonts w:ascii="Sylfaen" w:hAnsi="Sylfaen"/>
          <w:b/>
          <w:sz w:val="24"/>
          <w:szCs w:val="24"/>
          <w:lang w:val="ka-GE"/>
        </w:rPr>
        <w:t xml:space="preserve"> სწავლებას დაწყებითი და საბაზო საფეხურის ყველა კლასში,</w:t>
      </w:r>
      <w:r w:rsidR="0052498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A177E">
        <w:rPr>
          <w:rFonts w:ascii="Sylfaen" w:hAnsi="Sylfaen"/>
          <w:b/>
          <w:sz w:val="24"/>
          <w:szCs w:val="24"/>
          <w:lang w:val="ka-GE"/>
        </w:rPr>
        <w:t xml:space="preserve">რომელიც </w:t>
      </w:r>
      <w:r w:rsidR="0052498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A177E">
        <w:rPr>
          <w:rFonts w:ascii="Sylfaen" w:hAnsi="Sylfaen"/>
          <w:b/>
          <w:sz w:val="24"/>
          <w:szCs w:val="24"/>
          <w:lang w:val="ka-GE"/>
        </w:rPr>
        <w:t>ემსახურება საქართველოს მისწრაფებას გახდეს ევროპის ოჯახის სწორუფლებიანი წევრი</w:t>
      </w:r>
      <w:r w:rsidR="00524988">
        <w:rPr>
          <w:rFonts w:ascii="Sylfaen" w:hAnsi="Sylfaen"/>
          <w:b/>
          <w:sz w:val="24"/>
          <w:szCs w:val="24"/>
          <w:lang w:val="ka-GE"/>
        </w:rPr>
        <w:t>;</w:t>
      </w:r>
    </w:p>
    <w:p w:rsidR="00657D45" w:rsidRPr="00BA177E" w:rsidRDefault="00657D45" w:rsidP="00657D45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BA177E">
        <w:rPr>
          <w:rFonts w:ascii="Sylfaen" w:hAnsi="Sylfaen"/>
          <w:b/>
          <w:sz w:val="24"/>
          <w:szCs w:val="24"/>
          <w:lang w:val="ka-GE"/>
        </w:rPr>
        <w:t>ეროვნული და საერთაშორისო საგანმანათლებლო პროგრამების დანერგვას</w:t>
      </w:r>
      <w:r w:rsidR="00524988">
        <w:rPr>
          <w:rFonts w:ascii="Sylfaen" w:hAnsi="Sylfaen"/>
          <w:b/>
          <w:sz w:val="24"/>
          <w:szCs w:val="24"/>
          <w:lang w:val="ka-GE"/>
        </w:rPr>
        <w:t>;</w:t>
      </w:r>
    </w:p>
    <w:p w:rsidR="00657D45" w:rsidRPr="00BA177E" w:rsidRDefault="00657D45" w:rsidP="00657D45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BA177E">
        <w:rPr>
          <w:rFonts w:ascii="Sylfaen" w:hAnsi="Sylfaen"/>
          <w:b/>
          <w:sz w:val="24"/>
          <w:szCs w:val="24"/>
          <w:lang w:val="ka-GE"/>
        </w:rPr>
        <w:t>სერთიფიცირებული პედაგოგებით დაკომპლექტებას</w:t>
      </w:r>
      <w:r w:rsidR="00524988">
        <w:rPr>
          <w:rFonts w:ascii="Sylfaen" w:hAnsi="Sylfaen"/>
          <w:b/>
          <w:sz w:val="24"/>
          <w:szCs w:val="24"/>
          <w:lang w:val="ka-GE"/>
        </w:rPr>
        <w:t>;</w:t>
      </w:r>
    </w:p>
    <w:p w:rsidR="00657D45" w:rsidRPr="00BA177E" w:rsidRDefault="00657D45" w:rsidP="00657D45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BA177E">
        <w:rPr>
          <w:rFonts w:ascii="Sylfaen" w:hAnsi="Sylfaen"/>
          <w:b/>
          <w:sz w:val="24"/>
          <w:szCs w:val="24"/>
          <w:lang w:val="ka-GE"/>
        </w:rPr>
        <w:t xml:space="preserve"> მოსწავლეთათვის ფიზიკური და ფსიქოლოგიური უსაფრთხოების უზრუნველყოფას</w:t>
      </w:r>
      <w:r w:rsidR="00524988">
        <w:rPr>
          <w:rFonts w:ascii="Sylfaen" w:hAnsi="Sylfaen"/>
          <w:b/>
          <w:sz w:val="24"/>
          <w:szCs w:val="24"/>
          <w:lang w:val="ka-GE"/>
        </w:rPr>
        <w:t>.</w:t>
      </w:r>
    </w:p>
    <w:p w:rsidR="00657D45" w:rsidRPr="00BA177E" w:rsidRDefault="00657D45" w:rsidP="00657D45">
      <w:pPr>
        <w:spacing w:before="100" w:beforeAutospacing="1" w:after="100" w:afterAutospacing="1" w:line="240" w:lineRule="auto"/>
        <w:rPr>
          <w:rFonts w:ascii="Sylfaen" w:hAnsi="Sylfaen"/>
          <w:b/>
          <w:sz w:val="24"/>
          <w:szCs w:val="24"/>
        </w:rPr>
      </w:pPr>
    </w:p>
    <w:p w:rsidR="00BE4C21" w:rsidRDefault="00BE4C21"/>
    <w:sectPr w:rsidR="00BE4C21" w:rsidSect="00657D45">
      <w:pgSz w:w="12240" w:h="15840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1AB"/>
    <w:multiLevelType w:val="hybridMultilevel"/>
    <w:tmpl w:val="8BCC766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D45"/>
    <w:rsid w:val="000668CB"/>
    <w:rsid w:val="00524988"/>
    <w:rsid w:val="00657D45"/>
    <w:rsid w:val="00960A70"/>
    <w:rsid w:val="00AC7D08"/>
    <w:rsid w:val="00B049F7"/>
    <w:rsid w:val="00BE4C21"/>
    <w:rsid w:val="00CD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2014-04-29T12:08:00Z</dcterms:created>
  <dcterms:modified xsi:type="dcterms:W3CDTF">2014-07-15T10:38:00Z</dcterms:modified>
</cp:coreProperties>
</file>